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947" w:rsidRDefault="00AE1849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bookmarkStart w:id="0" w:name="_GoBack"/>
      <w:bookmarkEnd w:id="0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603947" w:rsidRDefault="00AE1849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603947" w:rsidRDefault="00603947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603947" w:rsidRDefault="00AE1849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603947" w:rsidRDefault="00AE1849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603947" w:rsidRDefault="00AE1849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603947" w:rsidRDefault="00AE1849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603947" w:rsidRDefault="00AE1849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603947" w:rsidRDefault="00AE1849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:rsidR="00603947" w:rsidRDefault="00603947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:rsidR="00603947" w:rsidRDefault="00603947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:rsidR="00603947" w:rsidRDefault="00AE1849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:rsidR="00603947" w:rsidRDefault="00603947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:rsidR="00603947" w:rsidRDefault="00AE1849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:rsidR="00603947" w:rsidRDefault="00AE1849">
      <w:pPr>
        <w:pStyle w:val="Default"/>
        <w:jc w:val="center"/>
      </w:pPr>
      <w:r>
        <w:rPr>
          <w:rStyle w:val="Nessuno"/>
        </w:rPr>
        <w:t>tra</w:t>
      </w:r>
    </w:p>
    <w:p w:rsidR="00603947" w:rsidRDefault="00AE1849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:rsidR="00603947" w:rsidRDefault="00AE1849">
      <w:pPr>
        <w:pStyle w:val="Default"/>
        <w:jc w:val="center"/>
      </w:pPr>
      <w:r>
        <w:rPr>
          <w:rStyle w:val="Nessuno"/>
        </w:rPr>
        <w:t>alla scelta del contraente</w:t>
      </w:r>
    </w:p>
    <w:p w:rsidR="00603947" w:rsidRDefault="00AE1849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:rsidR="00603947" w:rsidRDefault="00AE1849">
      <w:pPr>
        <w:pStyle w:val="Default"/>
        <w:spacing w:line="360" w:lineRule="auto"/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______________________________________________________________________________________________________________________________________________</w:t>
      </w:r>
      <w:r>
        <w:rPr>
          <w:rStyle w:val="Nessuno"/>
        </w:rPr>
        <w:t>__________________________________________________________________________</w:t>
      </w:r>
    </w:p>
    <w:p w:rsidR="00603947" w:rsidRDefault="00AE1849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:rsidR="00603947" w:rsidRDefault="00AE1849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:rsidR="00603947" w:rsidRDefault="00AE1849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</w:t>
      </w:r>
      <w:r>
        <w:rPr>
          <w:rStyle w:val="Nessuno"/>
        </w:rPr>
        <w:t>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:rsidR="00603947" w:rsidRDefault="00AE1849">
      <w:pPr>
        <w:pStyle w:val="Default"/>
        <w:ind w:firstLine="720"/>
        <w:jc w:val="both"/>
      </w:pPr>
      <w:r>
        <w:rPr>
          <w:rStyle w:val="Nessuno"/>
        </w:rPr>
        <w:t>Ai sensi\ del</w:t>
      </w:r>
      <w:r>
        <w:rPr>
          <w:rStyle w:val="Nessuno"/>
        </w:rPr>
        <w:t>la citata normativa, è stato previsto nell’avviso, bando di gara o lettera d’invito che il mancato rispetto delle clausole contenute in questo documento costituisce causa di esclusione dalla procedura di scelta o di applicazione delle sanzioni previste all</w:t>
      </w:r>
      <w:r>
        <w:rPr>
          <w:rStyle w:val="Nessuno"/>
        </w:rPr>
        <w:t xml:space="preserve">’art. 4. </w:t>
      </w:r>
    </w:p>
    <w:p w:rsidR="00603947" w:rsidRDefault="00AE1849">
      <w:pPr>
        <w:pStyle w:val="Default"/>
        <w:ind w:firstLine="720"/>
        <w:jc w:val="both"/>
      </w:pPr>
      <w:r>
        <w:rPr>
          <w:rStyle w:val="Nessuno"/>
        </w:rPr>
        <w:lastRenderedPageBreak/>
        <w:t>Il presente documento deve essere pertanto obbligatoriamente ed attentamente esaminato, sottoscritto in calce e siglato su ogni foglio e presentato insieme all’</w:t>
      </w:r>
      <w:r>
        <w:rPr>
          <w:rStyle w:val="Nessuno"/>
        </w:rPr>
        <w:t xml:space="preserve">offerta o al preventivo, dal titolare o rappresentante legale del soggetto partecipante alla procedura in oggetto. </w:t>
      </w:r>
    </w:p>
    <w:p w:rsidR="00603947" w:rsidRDefault="00AE1849">
      <w:pPr>
        <w:pStyle w:val="Default"/>
        <w:ind w:firstLine="720"/>
        <w:jc w:val="both"/>
      </w:pPr>
      <w:r>
        <w:rPr>
          <w:rStyle w:val="Nessuno"/>
        </w:rPr>
        <w:t>La mancata consegna di questo documento debitamente sottoscritto comporterà mancanza di elemento essenziale sottoposto a soccorso istruttori</w:t>
      </w:r>
      <w:r>
        <w:rPr>
          <w:rStyle w:val="Nessuno"/>
        </w:rPr>
        <w:t xml:space="preserve">o ai sensi del D.L. n. 90/2014 convertito in Legge n. 114/2014 previo pagamento di sanzione a titolo di penale. </w:t>
      </w:r>
    </w:p>
    <w:p w:rsidR="00603947" w:rsidRDefault="00AE1849">
      <w:pPr>
        <w:pStyle w:val="Default"/>
        <w:jc w:val="both"/>
      </w:pPr>
      <w:r>
        <w:rPr>
          <w:rStyle w:val="Nessuno"/>
        </w:rPr>
        <w:t>Esso costituisce parte integrante della procedura in oggetto ed esplica la sua efficacia su qualsiasi contratto conseguentemente assegnato dall</w:t>
      </w:r>
      <w:r>
        <w:rPr>
          <w:rStyle w:val="Nessuno"/>
        </w:rPr>
        <w:t xml:space="preserve">’A.O.U.P. GIACCONE di Palermo. </w:t>
      </w:r>
    </w:p>
    <w:p w:rsidR="00603947" w:rsidRDefault="00AE1849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</w:t>
      </w:r>
      <w:r>
        <w:rPr>
          <w:rStyle w:val="Nessuno"/>
        </w:rPr>
        <w:t xml:space="preserve">ori all’ amministrazione aggiudicatrice.  </w:t>
      </w:r>
    </w:p>
    <w:p w:rsidR="00603947" w:rsidRDefault="00AE1849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>Questo Protocollo di legalità/Patto d’Integrità stabilisce la reciproca, formale obbligazione dell’A.O.U.P. GIACCONE e dei partecipanti alla procedura in oggetto di conformare i propri compo</w:t>
      </w:r>
      <w:r>
        <w:rPr>
          <w:rStyle w:val="Nessuno"/>
        </w:rPr>
        <w:t>rtamenti ai principi di lealtà, trasparenza e correttezza nonché l’espresso impegno anti-corruzione di non offrire, accettare o richiedere somme di denaro o qualsiasi altra ricompensa, vantaggio o beneficio, sia direttamente che indirettamente tramite inte</w:t>
      </w:r>
      <w:r>
        <w:rPr>
          <w:rStyle w:val="Nessuno"/>
        </w:rPr>
        <w:t xml:space="preserve">rmediari, al fine dell’assegnazione del contratto e/o al fine di distorcerne la relativa corretta esecuzione. </w:t>
      </w:r>
    </w:p>
    <w:p w:rsidR="00603947" w:rsidRDefault="00AE1849">
      <w:pPr>
        <w:pStyle w:val="Default"/>
        <w:jc w:val="both"/>
      </w:pPr>
      <w:r>
        <w:rPr>
          <w:rStyle w:val="Nessuno"/>
        </w:rPr>
        <w:t xml:space="preserve"> </w:t>
      </w:r>
    </w:p>
    <w:p w:rsidR="00603947" w:rsidRDefault="00AE1849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</w:t>
      </w:r>
      <w:r>
        <w:rPr>
          <w:rStyle w:val="Nessuno"/>
        </w:rPr>
        <w:t>nell’espletamento della procedura in oggetto e nel controllo dell’esecuzione del relativo contratto assegnato, sono consapevoli del presente Protocollo di legalità/Patto d’Integrità, il cui spirito condividono pienamente, nonché delle sanzioni previste a l</w:t>
      </w:r>
      <w:r>
        <w:rPr>
          <w:rStyle w:val="Nessuno"/>
        </w:rPr>
        <w:t xml:space="preserve">oro carico in caso di mancato rispetto di questo Patto.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</w:t>
      </w:r>
      <w:r>
        <w:rPr>
          <w:rStyle w:val="Nessuno"/>
        </w:rPr>
        <w:t xml:space="preserve">essere dai concorrenti/contraenti. 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>L’Azienda si impegna a comunicare a tutti i partecipanti alla procedura di scelta del contraente, con le forme previste dalle normativa vigente e normalmente mediante evidenza nelle sedute pubbliche, i dati più rile</w:t>
      </w:r>
      <w:r>
        <w:rPr>
          <w:rStyle w:val="Nessuno"/>
        </w:rPr>
        <w:t xml:space="preserve">vanti riguardanti la gara: l’elenco dei concorrenti ed i relativi prezzi quotati, l’elenco delle offerte respinte con la motivazione dell’esclusione e le </w:t>
      </w:r>
      <w:r>
        <w:rPr>
          <w:rStyle w:val="Nessuno"/>
        </w:rPr>
        <w:lastRenderedPageBreak/>
        <w:t>ragioni specifiche per l’assegnazione del contratto al vincitore con relativa attestazione del rispett</w:t>
      </w:r>
      <w:r>
        <w:rPr>
          <w:rStyle w:val="Nessuno"/>
        </w:rPr>
        <w:t xml:space="preserve">o dei criteri di valutazione indicati nel capitolato di gara/manifestazione d’interesse.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:rsidR="00603947" w:rsidRDefault="00AE1849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</w:t>
      </w:r>
      <w:r>
        <w:rPr>
          <w:rStyle w:val="Nessuno"/>
        </w:rPr>
        <w:t xml:space="preserve">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</w:t>
      </w:r>
      <w:r>
        <w:rPr>
          <w:rStyle w:val="Nessuno"/>
        </w:rPr>
        <w:t xml:space="preserve">di avere formulato autonomamente l’offerta, allegando documentazione idonea a dimostrare che la situazione di controllo e/o di collegamento non ha influito sulla formulazione dell’offerta stessa.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</w:t>
      </w:r>
      <w:r>
        <w:rPr>
          <w:rStyle w:val="Nessuno"/>
        </w:rPr>
        <w:t xml:space="preserve">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</w:t>
      </w:r>
      <w:r>
        <w:rPr>
          <w:rStyle w:val="Nessuno"/>
        </w:rPr>
        <w:t xml:space="preserve">i subappalto, preventiva autorizzazione da parte dell’Amministrazione aggiudicatrice, anche per i sub-affidamenti relativi alle seguenti categorie: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>b) trasporto, anche transfrontaliero, e smaltime</w:t>
      </w:r>
      <w:r>
        <w:rPr>
          <w:rStyle w:val="Nessuno"/>
        </w:rPr>
        <w:t xml:space="preserve">nto rifiuti per conto terzi;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>h) aut</w:t>
      </w:r>
      <w:r>
        <w:rPr>
          <w:rStyle w:val="Nessuno"/>
        </w:rPr>
        <w:t xml:space="preserve">otrasporti per conto di terzi </w:t>
      </w:r>
    </w:p>
    <w:p w:rsidR="00603947" w:rsidRDefault="00AE1849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</w:t>
      </w:r>
      <w:r>
        <w:rPr>
          <w:rStyle w:val="Nessuno"/>
        </w:rPr>
        <w:t xml:space="preserve">consapevole che, in caso contrario, le eventuali autorizzazioni non saranno concesse.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lastRenderedPageBreak/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</w:t>
      </w:r>
      <w:r>
        <w:rPr>
          <w:rStyle w:val="Nessuno"/>
        </w:rPr>
        <w:t xml:space="preserve">ti a favore di intermediari e consulenti. La remunerazione di questi ultimi non deve superare il “congruo ammontare dovuto per servizi legittimi” in riferimento a tariffari professionali laddove presenti. 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</w:t>
      </w:r>
      <w:r>
        <w:rPr>
          <w:rStyle w:val="Nessuno"/>
        </w:rPr>
        <w:t xml:space="preserve">rispetto delle norme contenute nel Codice Etico e nel Codice di Comportamento adottato, vigenti all’interno dell’A.O.U.P. GIACCONE, dei quali dichiara di aver preso piena visione e conoscenza.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</w:t>
      </w:r>
      <w:r>
        <w:rPr>
          <w:rStyle w:val="Nessuno"/>
        </w:rPr>
        <w:t>del D. Lgs. n. 165/2001, così come modificato dalla Legge n. 190/2012 e dal Piano Nazionale Anticorruzione, disposizione per la quale è fatto divieto a dipendenti dell’A.O.U.P. GIACCONE che negli ultimi tre anni di servizio hanno esercitato poteri autorita</w:t>
      </w:r>
      <w:r>
        <w:rPr>
          <w:rStyle w:val="Nessuno"/>
        </w:rPr>
        <w:t xml:space="preserve">tivi o negoziali per conto della stessa pubblica amministrazione, di svolgere, nei tre anni successivi alla cessazione del rapporto di pubblico impiego, attività lavorativa o professionale presso i soggetti privati destinatari dell’attività della pubblica </w:t>
      </w:r>
      <w:r>
        <w:rPr>
          <w:rStyle w:val="Nessuno"/>
        </w:rPr>
        <w:t xml:space="preserve">amministrazione svolta attraverso i medesimi poteri. Il concorrente dichiara quindi di non avere attualmente in essere rapporti di lavoro o professionali con il predetto personale dell’Azienda e si impegna altresì a non instaurarne fino a tre anni dopo la </w:t>
      </w:r>
      <w:r>
        <w:rPr>
          <w:rStyle w:val="Nessuno"/>
        </w:rPr>
        <w:t>cessazione dal rapporto di pubblico impiego, consapevole che i contratti conclusi e gli incarichi conferiti in violazione di quanto previsto dalla predetta normativa, sono nulli ed è fatto divieto ai soggetti privati che li hanno conclusi o conferiti di co</w:t>
      </w:r>
      <w:r>
        <w:rPr>
          <w:rStyle w:val="Nessuno"/>
        </w:rPr>
        <w:t xml:space="preserve">ntrattare con le pubbliche amministrazioni per i successivi tre anni con obbligo di restituzione dei compensi eventualmente percepiti e accertati, ad essi riferiti. 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</w:t>
      </w:r>
      <w:r>
        <w:rPr>
          <w:rStyle w:val="Nessuno"/>
        </w:rPr>
        <w:t xml:space="preserve"> n. 62/2013, disposizioni per le quali: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</w:t>
      </w:r>
      <w:r>
        <w:rPr>
          <w:rStyle w:val="Nessuno"/>
        </w:rPr>
        <w:t>ttuati occasionalmente nell’ambito delle normali relazioni di cortesia e nell'ambito delle consuetudini internazionali. In ogni caso, indipendentemente dalla circostanza che il fatto costituisca reato, il dipendente non chiede, per sé o per altri, regali o</w:t>
      </w:r>
      <w:r>
        <w:rPr>
          <w:rStyle w:val="Nessuno"/>
        </w:rPr>
        <w:t xml:space="preserve"> altre utilità, neanche di modico valore a titolo di corrispettivo per compiere o per aver compiuto un atto del proprio ufficio da soggetti che possano trarre benefici da decisioni o attività inerenti all'ufficio, né da soggetti nei cui confronti è o sta p</w:t>
      </w:r>
      <w:r>
        <w:rPr>
          <w:rStyle w:val="Nessuno"/>
        </w:rPr>
        <w:t xml:space="preserve">er  essere chiamato a svolgere o a esercitare attività o potestà proprie dell'ufficio ricoperto;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</w:t>
      </w:r>
      <w:r>
        <w:rPr>
          <w:rStyle w:val="Nessuno"/>
        </w:rPr>
        <w:t xml:space="preserve">recedente, un interesse economico significativo in decisioni o attività inerenti all'ufficio di appartenenza. 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lastRenderedPageBreak/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</w:t>
      </w:r>
      <w:r>
        <w:rPr>
          <w:rStyle w:val="Nessuno"/>
        </w:rPr>
        <w:t xml:space="preserve">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:rsidR="00603947" w:rsidRDefault="00603947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:rsidR="00603947" w:rsidRDefault="00AE1849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</w:t>
      </w:r>
      <w:r>
        <w:rPr>
          <w:rStyle w:val="Nessuno"/>
        </w:rPr>
        <w:t>anticorruzione assunti con il presente Protocollo di legalità/Patto di integrità comunque accertato dall’A.O.U.P. GIACCONE, potranno essere applicate le seguenti sanzioni, non in maniera alternativa ma anche congiuntamente, nel rispetto dei principi di gra</w:t>
      </w:r>
      <w:r>
        <w:rPr>
          <w:rStyle w:val="Nessuno"/>
        </w:rPr>
        <w:t xml:space="preserve">dualità e proporzionalità, in relazione alla gravità dell’evento e all’eventuale recidiva dello stesso: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</w:t>
      </w:r>
      <w:r>
        <w:rPr>
          <w:rStyle w:val="Nessuno"/>
        </w:rPr>
        <w:t xml:space="preserve"> 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</w:t>
      </w:r>
      <w:r>
        <w:rPr>
          <w:rStyle w:val="Nessuno"/>
        </w:rPr>
        <w:t xml:space="preserve">lusione del concorrente dalle procedure indette dall’A.O.U.P. GIACCONE per 1 anno. </w:t>
      </w:r>
    </w:p>
    <w:p w:rsidR="00603947" w:rsidRDefault="00AE1849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:rsidR="00603947" w:rsidRDefault="00AE1849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>nullità dei contratti e degli incarichi e divieto di contrattare con le pubblic</w:t>
      </w:r>
      <w:r>
        <w:rPr>
          <w:rStyle w:val="Nessuno"/>
        </w:rPr>
        <w:t xml:space="preserve">he amministrazioni per i successivi tre anni con obbligo di restituzione dei compensi eventualmente percepiti e accertati ad essi riferiti, per i soggetti privati che violano le disposizioni del precedente comma 3.8. </w:t>
      </w:r>
    </w:p>
    <w:p w:rsidR="00603947" w:rsidRDefault="00AE1849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</w:t>
      </w:r>
      <w:r>
        <w:rPr>
          <w:rStyle w:val="Nessuno"/>
          <w:b/>
          <w:bCs/>
          <w:sz w:val="28"/>
          <w:szCs w:val="28"/>
        </w:rPr>
        <w:t>tà/Patto di Integrità e delle relative sanzioni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</w:t>
      </w:r>
      <w:r>
        <w:rPr>
          <w:rStyle w:val="Nessuno"/>
        </w:rPr>
        <w:t xml:space="preserve">  </w:t>
      </w:r>
    </w:p>
    <w:p w:rsidR="00603947" w:rsidRDefault="00AE1849">
      <w:pPr>
        <w:pStyle w:val="Default"/>
        <w:jc w:val="both"/>
      </w:pPr>
      <w:r>
        <w:rPr>
          <w:rStyle w:val="Nessuno"/>
        </w:rPr>
        <w:t>Per le specifiche previsioni di cui all’art. 53 del D.lgs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>”,</w:t>
      </w:r>
      <w:r>
        <w:rPr>
          <w:rStyle w:val="Nessuno"/>
        </w:rPr>
        <w:t xml:space="preserve">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:rsidR="00603947" w:rsidRDefault="00AE1849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</w:t>
      </w:r>
      <w:r>
        <w:rPr>
          <w:rStyle w:val="Nessuno"/>
          <w:b/>
          <w:bCs/>
          <w:sz w:val="28"/>
          <w:szCs w:val="28"/>
        </w:rPr>
        <w:t>etente per la risoluzione di controversie</w:t>
      </w:r>
    </w:p>
    <w:p w:rsidR="00603947" w:rsidRDefault="00AE1849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</w:t>
      </w:r>
      <w:r>
        <w:rPr>
          <w:rStyle w:val="Nessuno"/>
        </w:rPr>
        <w:t xml:space="preserve">orità Giudiziaria competente del Foro di Palermo in quanto Foro esclusivo. </w:t>
      </w:r>
    </w:p>
    <w:p w:rsidR="00603947" w:rsidRDefault="00AE1849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4978"/>
      </w:tblGrid>
      <w:tr w:rsidR="00603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3947" w:rsidRDefault="00AE1849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:rsidR="00603947" w:rsidRDefault="00603947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3947" w:rsidRDefault="00AE1849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:rsidR="00603947" w:rsidRDefault="00AE1849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:rsidR="00603947" w:rsidRDefault="00603947">
      <w:pPr>
        <w:pStyle w:val="Default"/>
        <w:widowControl w:val="0"/>
        <w:spacing w:line="240" w:lineRule="auto"/>
      </w:pPr>
    </w:p>
    <w:p w:rsidR="00603947" w:rsidRDefault="00603947">
      <w:pPr>
        <w:pStyle w:val="Default"/>
      </w:pPr>
    </w:p>
    <w:p w:rsidR="00603947" w:rsidRDefault="00603947"/>
    <w:p w:rsidR="00603947" w:rsidRDefault="00AE1849">
      <w:pPr>
        <w:tabs>
          <w:tab w:val="left" w:pos="2057"/>
        </w:tabs>
      </w:pPr>
      <w:r>
        <w:rPr>
          <w:rStyle w:val="Nessuno"/>
        </w:rPr>
        <w:tab/>
      </w:r>
    </w:p>
    <w:p w:rsidR="00603947" w:rsidRDefault="00603947"/>
    <w:sectPr w:rsidR="00603947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49" w:rsidRDefault="00AE1849">
      <w:pPr>
        <w:spacing w:after="0" w:line="240" w:lineRule="auto"/>
      </w:pPr>
      <w:r>
        <w:separator/>
      </w:r>
    </w:p>
  </w:endnote>
  <w:endnote w:type="continuationSeparator" w:id="0">
    <w:p w:rsidR="00AE1849" w:rsidRDefault="00AE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947" w:rsidRDefault="00AE1849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 w:rsidR="007F4067">
      <w:rPr>
        <w:rFonts w:ascii="Gill Sans MT" w:eastAsia="Gill Sans MT" w:hAnsi="Gill Sans MT" w:cs="Gill Sans MT"/>
        <w:sz w:val="16"/>
        <w:szCs w:val="16"/>
      </w:rPr>
      <w:fldChar w:fldCharType="separate"/>
    </w:r>
    <w:r w:rsidR="007F4067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49" w:rsidRDefault="00AE1849">
      <w:pPr>
        <w:spacing w:after="0" w:line="240" w:lineRule="auto"/>
      </w:pPr>
      <w:r>
        <w:separator/>
      </w:r>
    </w:p>
  </w:footnote>
  <w:footnote w:type="continuationSeparator" w:id="0">
    <w:p w:rsidR="00AE1849" w:rsidRDefault="00AE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947" w:rsidRDefault="00AE1849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603947" w:rsidRDefault="00AE1849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47"/>
    <w:rsid w:val="00603947"/>
    <w:rsid w:val="007F4067"/>
    <w:rsid w:val="00A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CDD9A1-1740-47C7-8FC2-9DC9B019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cp:lastPrinted>2026-02-25T14:20:00Z</cp:lastPrinted>
  <dcterms:created xsi:type="dcterms:W3CDTF">2026-02-25T14:20:00Z</dcterms:created>
  <dcterms:modified xsi:type="dcterms:W3CDTF">2026-02-25T14:20:00Z</dcterms:modified>
</cp:coreProperties>
</file>